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331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331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DECLARAÇÃO DE REPRESENTATIVIDADE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Ind w:w="-459.0" w:type="dxa"/>
        <w:tblLayout w:type="fixed"/>
        <w:tblLook w:val="0000"/>
      </w:tblPr>
      <w:tblGrid>
        <w:gridCol w:w="2360"/>
        <w:gridCol w:w="1609"/>
        <w:gridCol w:w="5812"/>
        <w:tblGridChange w:id="0">
          <w:tblGrid>
            <w:gridCol w:w="2360"/>
            <w:gridCol w:w="1609"/>
            <w:gridCol w:w="581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30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30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30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Rua/Nº/Bairro/Cidade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hd w:fill="ffffff" w:val="clear"/>
        <w:spacing w:after="0" w:line="427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Nós, acima identificados, integrantes do grupo / coletivo __________________________________________________, DECLARAMOS, para os devidos fins de direito, que _______________________________________________________ fora nomeado e constituído REPRESENTANTE do grupo, por intermédio da eleição dos seus componentes, podendo, para tanto, firmar compromissos, fazer acordos, receber pagamentos, receber e dar quitação, utilizando o nome do grupo, enfim, praticando todos os atos necessários para o bom e fiel desempenho desta representação, dando tudo por bom, firme e valioso.</w:t>
      </w:r>
    </w:p>
    <w:p w:rsidR="00000000" w:rsidDel="00000000" w:rsidP="00000000" w:rsidRDefault="00000000" w:rsidRPr="00000000" w14:paraId="00000021">
      <w:pPr>
        <w:widowControl w:val="0"/>
        <w:shd w:fill="ffffff" w:val="clear"/>
        <w:spacing w:after="0" w:line="331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sz w:val="20"/>
          <w:szCs w:val="20"/>
          <w:rtl w:val="0"/>
        </w:rPr>
        <w:t xml:space="preserve">Cidade e Data,             de                      de  2026.</w:t>
      </w:r>
    </w:p>
    <w:p w:rsidR="00000000" w:rsidDel="00000000" w:rsidP="00000000" w:rsidRDefault="00000000" w:rsidRPr="00000000" w14:paraId="00000022">
      <w:pPr>
        <w:widowControl w:val="0"/>
        <w:shd w:fill="ffffff" w:val="clear"/>
        <w:spacing w:after="0" w:line="331" w:lineRule="auto"/>
        <w:ind w:left="720" w:hanging="10.99999999999994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hd w:fill="ffffff" w:val="clear"/>
        <w:spacing w:after="0" w:line="331" w:lineRule="auto"/>
        <w:ind w:left="720" w:hanging="10.999999999999943"/>
        <w:rPr/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hd w:fill="ffffff" w:val="clear"/>
        <w:spacing w:after="0" w:line="331" w:lineRule="auto"/>
        <w:ind w:left="720" w:hanging="10.999999999999943"/>
        <w:rPr/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hd w:fill="ffffff" w:val="clear"/>
        <w:spacing w:after="0" w:line="331" w:lineRule="auto"/>
        <w:ind w:left="720" w:hanging="10.999999999999943"/>
        <w:rPr/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hd w:fill="ffffff" w:val="clear"/>
        <w:spacing w:after="0" w:line="331" w:lineRule="auto"/>
        <w:ind w:left="720" w:hanging="10.999999999999943"/>
        <w:rPr/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hd w:fill="ffffff" w:val="clear"/>
        <w:spacing w:after="0" w:line="331" w:lineRule="auto"/>
        <w:ind w:left="720" w:hanging="10.999999999999943"/>
        <w:rPr/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hd w:fill="ffffff" w:val="clear"/>
        <w:spacing w:after="0" w:line="331" w:lineRule="auto"/>
        <w:ind w:left="720" w:hanging="10.999999999999943"/>
        <w:rPr/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hd w:fill="ffffff" w:val="clear"/>
        <w:spacing w:after="0" w:line="331" w:lineRule="auto"/>
        <w:ind w:left="720" w:hanging="10.999999999999943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2A">
      <w:pPr>
        <w:widowControl w:val="0"/>
        <w:shd w:fill="ffffff" w:val="clear"/>
        <w:spacing w:after="0" w:line="331" w:lineRule="auto"/>
        <w:ind w:left="720" w:firstLine="720"/>
        <w:rPr/>
      </w:pPr>
      <w:r w:rsidDel="00000000" w:rsidR="00000000" w:rsidRPr="00000000">
        <w:rPr>
          <w:sz w:val="20"/>
          <w:szCs w:val="20"/>
          <w:rtl w:val="0"/>
        </w:rPr>
        <w:t xml:space="preserve">                              Assinaturas de todos os membro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046752" cy="548816"/>
          <wp:effectExtent b="0" l="0" r="0" t="0"/>
          <wp:docPr descr="Uma imagem contendo Interface gráfica do usuário&#10;&#10;O conteúdo gerado por IA pode estar incorreto." id="1248653102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46752" cy="5488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widowControl w:val="0"/>
      <w:spacing w:after="0" w:line="240" w:lineRule="auto"/>
      <w:ind w:left="445" w:firstLine="0"/>
      <w:jc w:val="center"/>
      <w:rPr>
        <w:b w:val="1"/>
        <w:bCs w:val="1"/>
      </w:rPr>
    </w:pPr>
    <w:r w:rsidDel="00000000" w:rsidR="00000000" w:rsidRPr="00000000">
      <w:rPr>
        <w:b w:val="1"/>
        <w:bCs w:val="1"/>
      </w:rPr>
      <w:pict>
        <v:shape id="WordPictureWatermark1" style="position:absolute;width:600.75pt;height:765.6pt;rotation:0;z-index:-503316481;mso-position-horizontal-relative:margin;mso-position-horizontal:center;mso-position-vertical-relative:margin;mso-position-vertical:absolute;margin-top:-70.68429502952756pt;" alt="" type="#_x0000_t75">
          <v:imagedata cropbottom="4228f" cropleft="0f" cropright="0f" croptop="0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widowControl w:val="0"/>
      <w:spacing w:after="0" w:line="240" w:lineRule="auto"/>
      <w:ind w:left="445" w:firstLine="0"/>
      <w:jc w:val="cente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widowControl w:val="0"/>
      <w:spacing w:after="0" w:line="240" w:lineRule="auto"/>
      <w:ind w:left="445" w:firstLine="0"/>
      <w:jc w:val="cente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widowControl w:val="0"/>
      <w:spacing w:after="0" w:line="240" w:lineRule="auto"/>
      <w:ind w:left="445" w:firstLine="0"/>
      <w:jc w:val="cente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widowControl w:val="0"/>
      <w:spacing w:after="0" w:line="240" w:lineRule="auto"/>
      <w:ind w:left="445" w:firstLine="0"/>
      <w:jc w:val="cente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widowControl w:val="0"/>
      <w:spacing w:after="0" w:line="240" w:lineRule="auto"/>
      <w:ind w:left="445" w:firstLine="0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ESTADO DE PERNAMBUCO</w:t>
    </w:r>
  </w:p>
  <w:p w:rsidR="00000000" w:rsidDel="00000000" w:rsidP="00000000" w:rsidRDefault="00000000" w:rsidRPr="00000000" w14:paraId="00000031">
    <w:pPr>
      <w:widowControl w:val="0"/>
      <w:spacing w:after="0" w:line="240" w:lineRule="auto"/>
      <w:ind w:left="445" w:firstLine="0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PREFEITURA MUNICIPAL DE TAQUARITINGA DO NORTE </w:t>
    </w:r>
  </w:p>
  <w:p w:rsidR="00000000" w:rsidDel="00000000" w:rsidP="00000000" w:rsidRDefault="00000000" w:rsidRPr="00000000" w14:paraId="00000032">
    <w:pPr>
      <w:widowControl w:val="0"/>
      <w:spacing w:after="0" w:line="240" w:lineRule="auto"/>
      <w:ind w:left="445" w:firstLine="0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FUNTART - Fundação Taquaritinguense de Artes</w:t>
    </w:r>
  </w:p>
  <w:p w:rsidR="00000000" w:rsidDel="00000000" w:rsidP="00000000" w:rsidRDefault="00000000" w:rsidRPr="00000000" w14:paraId="00000033">
    <w:pPr>
      <w:widowControl w:val="0"/>
      <w:spacing w:after="0" w:line="240" w:lineRule="auto"/>
      <w:ind w:left="445" w:firstLine="0"/>
      <w:jc w:val="cente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widowControl w:val="0"/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bCs w:val="1"/>
        <w:sz w:val="36"/>
        <w:szCs w:val="36"/>
      </w:rPr>
    </w:pPr>
    <w:r w:rsidDel="00000000" w:rsidR="00000000" w:rsidRPr="00000000">
      <w:rPr>
        <w:b w:val="1"/>
        <w:bCs w:val="1"/>
        <w:sz w:val="36"/>
        <w:szCs w:val="36"/>
        <w:rtl w:val="0"/>
      </w:rPr>
      <w:t xml:space="preserve">ANEXO V</w: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786340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786340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786340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78634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78634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78634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78634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786340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786340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786340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786340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786340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78634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78634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786340"/>
    <w:pPr>
      <w:spacing w:before="160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</w:rPr>
  </w:style>
  <w:style w:type="character" w:styleId="CitaoChar" w:customStyle="1">
    <w:name w:val="Citação Char"/>
    <w:basedOn w:val="Fontepargpadro"/>
    <w:link w:val="Citao"/>
    <w:uiPriority w:val="29"/>
    <w:rsid w:val="00786340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786340"/>
    <w:pPr>
      <w:ind w:left="720"/>
      <w:contextualSpacing w:val="1"/>
    </w:pPr>
    <w:rPr>
      <w:rFonts w:asciiTheme="minorHAnsi" w:cstheme="minorBidi" w:eastAsiaTheme="minorHAnsi" w:hAnsiTheme="minorHAnsi"/>
      <w:kern w:val="2"/>
    </w:rPr>
  </w:style>
  <w:style w:type="character" w:styleId="nfaseIntensa">
    <w:name w:val="Intense Emphasis"/>
    <w:basedOn w:val="Fontepargpadro"/>
    <w:uiPriority w:val="21"/>
    <w:qFormat w:val="1"/>
    <w:rsid w:val="00786340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78634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786340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786340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78634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86340"/>
    <w:rPr>
      <w:rFonts w:ascii="Calibri" w:cs="Times New Roman" w:eastAsia="Calibri" w:hAnsi="Calibri"/>
      <w:kern w:val="0"/>
    </w:rPr>
  </w:style>
  <w:style w:type="paragraph" w:styleId="Rodap">
    <w:name w:val="footer"/>
    <w:basedOn w:val="Normal"/>
    <w:link w:val="RodapChar"/>
    <w:uiPriority w:val="99"/>
    <w:unhideWhenUsed w:val="1"/>
    <w:rsid w:val="0078634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86340"/>
    <w:rPr>
      <w:rFonts w:ascii="Calibri" w:cs="Times New Roman" w:eastAsia="Calibri" w:hAnsi="Calibri"/>
      <w:kern w:val="0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obRUwjmTt/6lR/1hzTzNBLPEkA==">CgMxLjA4AHIhMU1abEhGeGFYaU1nTi1zWllacHNjbUtZMVpOTmNhM2RB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2026-01-27T17:15:00Z</dcterms:created>
  <dc:creator>Erasmo Rafael</dc:creator>
</cp:coreProperties>
</file>